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21" w:rightChars="10"/>
        <w:jc w:val="center"/>
      </w:pPr>
      <w:r>
        <w:drawing>
          <wp:anchor distT="0" distB="0" distL="114300" distR="114300" simplePos="0" relativeHeight="251664384" behindDoc="1" locked="0" layoutInCell="1" allowOverlap="1">
            <wp:simplePos x="0" y="0"/>
            <wp:positionH relativeFrom="margin">
              <wp:posOffset>-1071880</wp:posOffset>
            </wp:positionH>
            <wp:positionV relativeFrom="margin">
              <wp:posOffset>-908685</wp:posOffset>
            </wp:positionV>
            <wp:extent cx="7559040" cy="10690860"/>
            <wp:effectExtent l="0" t="0" r="3810" b="0"/>
            <wp:wrapNone/>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7559193" cy="10690860"/>
                    </a:xfrm>
                    <a:prstGeom prst="rect">
                      <a:avLst/>
                    </a:prstGeom>
                  </pic:spPr>
                </pic:pic>
              </a:graphicData>
            </a:graphic>
          </wp:anchor>
        </w:drawing>
      </w: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pStyle w:val="30"/>
        <w:keepNext/>
        <w:keepLines/>
        <w:pageBreakBefore w:val="0"/>
        <w:widowControl w:val="0"/>
        <w:kinsoku/>
        <w:wordWrap/>
        <w:overflowPunct/>
        <w:topLinePunct w:val="0"/>
        <w:autoSpaceDE/>
        <w:autoSpaceDN/>
        <w:bidi w:val="0"/>
        <w:adjustRightInd/>
        <w:snapToGrid/>
        <w:spacing w:before="220" w:after="210" w:line="800" w:lineRule="exact"/>
        <w:ind w:left="0" w:leftChars="0" w:right="21" w:rightChars="10" w:firstLine="0" w:firstLineChars="0"/>
        <w:jc w:val="center"/>
        <w:textAlignment w:val="auto"/>
        <w:outlineLvl w:val="0"/>
        <w:rPr>
          <w:rFonts w:hint="eastAsia" w:ascii="微软雅黑" w:hAnsi="微软雅黑" w:eastAsia="微软雅黑"/>
          <w:b/>
          <w:color w:val="A50707"/>
          <w:sz w:val="56"/>
          <w:szCs w:val="56"/>
          <w:lang w:val="en-US" w:eastAsia="zh-Hans"/>
        </w:rPr>
      </w:pPr>
      <w:r>
        <w:rPr>
          <w:rFonts w:hint="eastAsia" w:ascii="微软雅黑" w:hAnsi="微软雅黑" w:eastAsia="微软雅黑"/>
          <w:b/>
          <w:color w:val="A50707"/>
          <w:sz w:val="56"/>
          <w:szCs w:val="56"/>
          <w:lang w:val="en-US" w:eastAsia="zh-Hans"/>
        </w:rPr>
        <w:t>宁波桩工机械管理服务平台</w:t>
      </w:r>
    </w:p>
    <w:p>
      <w:pPr>
        <w:pStyle w:val="30"/>
        <w:keepNext/>
        <w:keepLines/>
        <w:pageBreakBefore w:val="0"/>
        <w:widowControl w:val="0"/>
        <w:kinsoku/>
        <w:wordWrap/>
        <w:overflowPunct/>
        <w:topLinePunct w:val="0"/>
        <w:autoSpaceDE/>
        <w:autoSpaceDN/>
        <w:bidi w:val="0"/>
        <w:adjustRightInd/>
        <w:snapToGrid/>
        <w:spacing w:before="220" w:after="210" w:line="800" w:lineRule="exact"/>
        <w:ind w:left="0" w:leftChars="0" w:right="21" w:rightChars="10" w:firstLine="0" w:firstLineChars="0"/>
        <w:jc w:val="center"/>
        <w:textAlignment w:val="auto"/>
        <w:outlineLvl w:val="0"/>
        <w:rPr>
          <w:rFonts w:ascii="微软雅黑" w:hAnsi="微软雅黑" w:eastAsia="微软雅黑"/>
          <w:b/>
          <w:color w:val="A50707"/>
          <w:sz w:val="56"/>
          <w:szCs w:val="56"/>
        </w:rPr>
      </w:pPr>
      <w:bookmarkStart w:id="0" w:name="_Toc1775709078"/>
      <w:r>
        <w:rPr>
          <w:rFonts w:hint="eastAsia" w:ascii="微软雅黑" w:hAnsi="微软雅黑" w:eastAsia="微软雅黑"/>
          <w:b/>
          <w:color w:val="A50707"/>
          <w:sz w:val="56"/>
          <w:szCs w:val="56"/>
          <w:lang w:val="en-US" w:eastAsia="zh-Hans"/>
        </w:rPr>
        <w:t>相关企业操作</w:t>
      </w:r>
      <w:r>
        <w:rPr>
          <w:rFonts w:hint="eastAsia" w:ascii="微软雅黑" w:hAnsi="微软雅黑" w:eastAsia="微软雅黑"/>
          <w:b/>
          <w:color w:val="A50707"/>
          <w:sz w:val="56"/>
          <w:szCs w:val="56"/>
        </w:rPr>
        <w:t>手册</w:t>
      </w:r>
      <w:bookmarkEnd w:id="0"/>
    </w:p>
    <w:p>
      <w:pPr>
        <w:spacing w:line="540" w:lineRule="exact"/>
        <w:ind w:right="21" w:rightChars="10"/>
        <w:jc w:val="center"/>
        <w:rPr>
          <w:rFonts w:ascii="微软雅黑" w:hAnsi="微软雅黑" w:eastAsia="微软雅黑"/>
        </w:rPr>
      </w:pPr>
      <w:r>
        <w:rPr>
          <w:rFonts w:hint="default" w:ascii="微软雅黑" w:hAnsi="微软雅黑" w:eastAsia="微软雅黑"/>
          <w:sz w:val="42"/>
          <w:szCs w:val="18"/>
        </w:rPr>
        <w:t xml:space="preserve"> </w:t>
      </w:r>
    </w:p>
    <w:p>
      <w:pPr>
        <w:spacing w:line="540" w:lineRule="exact"/>
        <w:ind w:right="21" w:rightChars="10"/>
        <w:jc w:val="center"/>
        <w:rPr>
          <w:rFonts w:ascii="微软雅黑" w:hAnsi="微软雅黑" w:eastAsia="微软雅黑"/>
        </w:rPr>
      </w:pPr>
    </w:p>
    <w:p>
      <w:pPr>
        <w:spacing w:line="540" w:lineRule="exact"/>
        <w:ind w:right="21" w:rightChars="10"/>
        <w:jc w:val="center"/>
        <w:rPr>
          <w:rFonts w:ascii="微软雅黑" w:hAnsi="微软雅黑" w:eastAsia="微软雅黑"/>
          <w:sz w:val="32"/>
        </w:rPr>
      </w:pPr>
      <w:r>
        <w:rPr>
          <w:rFonts w:hint="eastAsia" w:ascii="微软雅黑" w:hAnsi="微软雅黑" w:eastAsia="微软雅黑"/>
          <w:sz w:val="32"/>
        </w:rPr>
        <w:t>二○</w:t>
      </w:r>
      <w:r>
        <w:rPr>
          <w:rFonts w:hint="eastAsia" w:ascii="微软雅黑" w:hAnsi="微软雅黑" w:eastAsia="微软雅黑"/>
          <w:sz w:val="32"/>
          <w:lang w:val="en-US" w:eastAsia="zh-Hans"/>
        </w:rPr>
        <w:t>二一</w:t>
      </w:r>
      <w:r>
        <w:rPr>
          <w:rFonts w:hint="eastAsia" w:ascii="微软雅黑" w:hAnsi="微软雅黑" w:eastAsia="微软雅黑"/>
          <w:sz w:val="32"/>
        </w:rPr>
        <w:t>年</w:t>
      </w:r>
      <w:r>
        <w:rPr>
          <w:rFonts w:hint="eastAsia" w:ascii="微软雅黑" w:hAnsi="微软雅黑" w:eastAsia="微软雅黑"/>
          <w:sz w:val="32"/>
          <w:lang w:val="en-US" w:eastAsia="zh-Hans"/>
        </w:rPr>
        <w:t>十一</w:t>
      </w:r>
      <w:r>
        <w:rPr>
          <w:rFonts w:hint="eastAsia" w:ascii="微软雅黑" w:hAnsi="微软雅黑" w:eastAsia="微软雅黑"/>
          <w:sz w:val="32"/>
        </w:rPr>
        <w:t>月</w:t>
      </w:r>
    </w:p>
    <w:sdt>
      <w:sdtPr>
        <w:rPr>
          <w:rFonts w:ascii="Times New Roman" w:hAnsi="Times New Roman" w:eastAsia="宋体" w:cs="Times New Roman"/>
          <w:b/>
          <w:color w:val="auto"/>
          <w:kern w:val="2"/>
          <w:sz w:val="21"/>
          <w:szCs w:val="20"/>
          <w:lang w:val="zh-CN"/>
        </w:rPr>
        <w:id w:val="1130127992"/>
      </w:sdtPr>
      <w:sdtEndPr>
        <w:rPr>
          <w:rFonts w:ascii="Times New Roman" w:hAnsi="Times New Roman" w:eastAsia="宋体" w:cs="Times New Roman"/>
          <w:b/>
          <w:bCs/>
          <w:color w:val="auto"/>
          <w:kern w:val="2"/>
          <w:sz w:val="21"/>
          <w:szCs w:val="20"/>
          <w:lang w:val="zh-CN"/>
        </w:rPr>
      </w:sdtEndPr>
      <w:sdtContent>
        <w:p>
          <w:pPr>
            <w:pStyle w:val="35"/>
          </w:pPr>
          <w:r>
            <w:rPr>
              <w:lang w:val="zh-CN"/>
            </w:rPr>
            <w:t>目录</w:t>
          </w:r>
        </w:p>
        <w:p>
          <w:pPr>
            <w:pStyle w:val="9"/>
            <w:tabs>
              <w:tab w:val="right" w:leader="dot" w:pos="8504"/>
            </w:tabs>
          </w:pPr>
          <w:r>
            <w:rPr>
              <w:sz w:val="32"/>
              <w:szCs w:val="32"/>
            </w:rPr>
            <w:fldChar w:fldCharType="begin"/>
          </w:r>
          <w:r>
            <w:rPr>
              <w:sz w:val="32"/>
              <w:szCs w:val="32"/>
            </w:rPr>
            <w:instrText xml:space="preserve"> TOC \o "1-3" \h \z \u </w:instrText>
          </w:r>
          <w:r>
            <w:rPr>
              <w:sz w:val="32"/>
              <w:szCs w:val="32"/>
            </w:rPr>
            <w:fldChar w:fldCharType="separate"/>
          </w:r>
          <w:r>
            <w:rPr>
              <w:szCs w:val="32"/>
            </w:rPr>
            <w:fldChar w:fldCharType="begin"/>
          </w:r>
          <w:r>
            <w:rPr>
              <w:szCs w:val="32"/>
            </w:rPr>
            <w:instrText xml:space="preserve"> HYPERLINK \l _Toc1369961795 </w:instrText>
          </w:r>
          <w:r>
            <w:rPr>
              <w:szCs w:val="32"/>
            </w:rPr>
            <w:fldChar w:fldCharType="separate"/>
          </w:r>
          <w:r>
            <w:rPr>
              <w:rFonts w:hint="eastAsia" w:ascii="微软雅黑" w:hAnsi="微软雅黑" w:eastAsia="微软雅黑"/>
              <w:szCs w:val="72"/>
              <w:lang w:val="en-US" w:eastAsia="zh-Hans"/>
            </w:rPr>
            <w:t>宁波桩工机械登记</w:t>
          </w:r>
          <w:r>
            <w:tab/>
          </w:r>
          <w:r>
            <w:fldChar w:fldCharType="begin"/>
          </w:r>
          <w:r>
            <w:instrText xml:space="preserve"> PAGEREF _Toc1369961795 </w:instrText>
          </w:r>
          <w:r>
            <w:fldChar w:fldCharType="separate"/>
          </w:r>
          <w:r>
            <w:t>- 1 -</w:t>
          </w:r>
          <w:r>
            <w:fldChar w:fldCharType="end"/>
          </w:r>
          <w:r>
            <w:rPr>
              <w:szCs w:val="32"/>
            </w:rPr>
            <w:fldChar w:fldCharType="end"/>
          </w:r>
        </w:p>
        <w:p>
          <w:pPr>
            <w:pStyle w:val="9"/>
            <w:tabs>
              <w:tab w:val="right" w:leader="dot" w:pos="8504"/>
            </w:tabs>
          </w:pPr>
          <w:r>
            <w:rPr>
              <w:bCs/>
              <w:szCs w:val="32"/>
              <w:lang w:val="zh-CN"/>
            </w:rPr>
            <w:fldChar w:fldCharType="begin"/>
          </w:r>
          <w:r>
            <w:rPr>
              <w:bCs/>
              <w:szCs w:val="32"/>
              <w:lang w:val="zh-CN"/>
            </w:rPr>
            <w:instrText xml:space="preserve"> HYPERLINK \l _Toc1775709078 </w:instrText>
          </w:r>
          <w:r>
            <w:rPr>
              <w:bCs/>
              <w:szCs w:val="32"/>
              <w:lang w:val="zh-CN"/>
            </w:rPr>
            <w:fldChar w:fldCharType="separate"/>
          </w:r>
          <w:r>
            <w:rPr>
              <w:rFonts w:hint="eastAsia" w:ascii="微软雅黑" w:hAnsi="微软雅黑" w:eastAsia="微软雅黑"/>
              <w:szCs w:val="72"/>
              <w:lang w:val="en-US" w:eastAsia="zh-Hans"/>
            </w:rPr>
            <w:t>相关企业操作</w:t>
          </w:r>
          <w:r>
            <w:rPr>
              <w:rFonts w:hint="eastAsia" w:ascii="微软雅黑" w:hAnsi="微软雅黑" w:eastAsia="微软雅黑"/>
              <w:szCs w:val="72"/>
            </w:rPr>
            <w:t>手册</w:t>
          </w:r>
          <w:r>
            <w:tab/>
          </w:r>
          <w:r>
            <w:fldChar w:fldCharType="begin"/>
          </w:r>
          <w:r>
            <w:instrText xml:space="preserve"> PAGEREF _Toc1775709078 </w:instrText>
          </w:r>
          <w:r>
            <w:fldChar w:fldCharType="separate"/>
          </w:r>
          <w:r>
            <w:t>- 1 -</w:t>
          </w:r>
          <w:r>
            <w:fldChar w:fldCharType="end"/>
          </w:r>
          <w:r>
            <w:rPr>
              <w:bCs/>
              <w:szCs w:val="32"/>
              <w:lang w:val="zh-CN"/>
            </w:rPr>
            <w:fldChar w:fldCharType="end"/>
          </w:r>
        </w:p>
        <w:p>
          <w:pPr>
            <w:pStyle w:val="9"/>
            <w:tabs>
              <w:tab w:val="right" w:leader="dot" w:pos="8504"/>
            </w:tabs>
          </w:pPr>
          <w:r>
            <w:rPr>
              <w:bCs/>
              <w:szCs w:val="32"/>
              <w:lang w:val="zh-CN"/>
            </w:rPr>
            <w:fldChar w:fldCharType="begin"/>
          </w:r>
          <w:r>
            <w:rPr>
              <w:bCs/>
              <w:szCs w:val="32"/>
              <w:lang w:val="zh-CN"/>
            </w:rPr>
            <w:instrText xml:space="preserve"> HYPERLINK \l _Toc762231587 </w:instrText>
          </w:r>
          <w:r>
            <w:rPr>
              <w:bCs/>
              <w:szCs w:val="32"/>
              <w:lang w:val="zh-CN"/>
            </w:rPr>
            <w:fldChar w:fldCharType="separate"/>
          </w:r>
          <w:r>
            <w:rPr>
              <w:rFonts w:hint="eastAsia"/>
            </w:rPr>
            <w:t xml:space="preserve">第一部分 </w:t>
          </w:r>
          <w:r>
            <w:rPr>
              <w:rFonts w:hint="eastAsia"/>
              <w:lang w:val="en-US" w:eastAsia="zh-Hans"/>
            </w:rPr>
            <w:t>访问和查询流程</w:t>
          </w:r>
          <w:r>
            <w:tab/>
          </w:r>
          <w:r>
            <w:fldChar w:fldCharType="begin"/>
          </w:r>
          <w:r>
            <w:instrText xml:space="preserve"> PAGEREF _Toc762231587 </w:instrText>
          </w:r>
          <w:r>
            <w:fldChar w:fldCharType="separate"/>
          </w:r>
          <w:r>
            <w:t>- 3 -</w:t>
          </w:r>
          <w:r>
            <w:fldChar w:fldCharType="end"/>
          </w:r>
          <w:r>
            <w:rPr>
              <w:bCs/>
              <w:szCs w:val="32"/>
              <w:lang w:val="zh-CN"/>
            </w:rPr>
            <w:fldChar w:fldCharType="end"/>
          </w:r>
        </w:p>
        <w:p>
          <w:pPr>
            <w:pStyle w:val="10"/>
            <w:tabs>
              <w:tab w:val="right" w:leader="dot" w:pos="8504"/>
            </w:tabs>
          </w:pPr>
          <w:r>
            <w:rPr>
              <w:bCs/>
              <w:szCs w:val="32"/>
              <w:lang w:val="zh-CN"/>
            </w:rPr>
            <w:fldChar w:fldCharType="begin"/>
          </w:r>
          <w:r>
            <w:rPr>
              <w:bCs/>
              <w:szCs w:val="32"/>
              <w:lang w:val="zh-CN"/>
            </w:rPr>
            <w:instrText xml:space="preserve"> HYPERLINK \l _Toc1086328354 </w:instrText>
          </w:r>
          <w:r>
            <w:rPr>
              <w:bCs/>
              <w:szCs w:val="32"/>
              <w:lang w:val="zh-CN"/>
            </w:rPr>
            <w:fldChar w:fldCharType="separate"/>
          </w:r>
          <w:r>
            <w:rPr>
              <w:rFonts w:hint="eastAsia"/>
            </w:rPr>
            <w:t>一：</w:t>
          </w:r>
          <w:r>
            <w:rPr>
              <w:rFonts w:hint="eastAsia"/>
              <w:lang w:val="en-US" w:eastAsia="zh-Hans"/>
            </w:rPr>
            <w:t>系统入口</w:t>
          </w:r>
          <w:r>
            <w:tab/>
          </w:r>
          <w:r>
            <w:fldChar w:fldCharType="begin"/>
          </w:r>
          <w:r>
            <w:instrText xml:space="preserve"> PAGEREF _Toc1086328354 </w:instrText>
          </w:r>
          <w:r>
            <w:fldChar w:fldCharType="separate"/>
          </w:r>
          <w:r>
            <w:t>- 3 -</w:t>
          </w:r>
          <w:r>
            <w:fldChar w:fldCharType="end"/>
          </w:r>
          <w:r>
            <w:rPr>
              <w:bCs/>
              <w:szCs w:val="32"/>
              <w:lang w:val="zh-CN"/>
            </w:rPr>
            <w:fldChar w:fldCharType="end"/>
          </w:r>
        </w:p>
        <w:p>
          <w:pPr>
            <w:pStyle w:val="10"/>
            <w:tabs>
              <w:tab w:val="right" w:leader="dot" w:pos="8504"/>
            </w:tabs>
          </w:pPr>
          <w:r>
            <w:rPr>
              <w:bCs/>
              <w:szCs w:val="32"/>
              <w:lang w:val="zh-CN"/>
            </w:rPr>
            <w:fldChar w:fldCharType="begin"/>
          </w:r>
          <w:r>
            <w:rPr>
              <w:bCs/>
              <w:szCs w:val="32"/>
              <w:lang w:val="zh-CN"/>
            </w:rPr>
            <w:instrText xml:space="preserve"> HYPERLINK \l _Toc14678884 </w:instrText>
          </w:r>
          <w:r>
            <w:rPr>
              <w:bCs/>
              <w:szCs w:val="32"/>
              <w:lang w:val="zh-CN"/>
            </w:rPr>
            <w:fldChar w:fldCharType="separate"/>
          </w:r>
          <w:r>
            <w:rPr>
              <w:rFonts w:hint="eastAsia"/>
            </w:rPr>
            <w:t>二：</w:t>
          </w:r>
          <w:r>
            <w:rPr>
              <w:rFonts w:hint="eastAsia"/>
              <w:szCs w:val="36"/>
              <w:lang w:val="en-US" w:eastAsia="zh-Hans"/>
            </w:rPr>
            <w:t>桩工机械闲置设备展示界面</w:t>
          </w:r>
          <w:r>
            <w:tab/>
          </w:r>
          <w:r>
            <w:fldChar w:fldCharType="begin"/>
          </w:r>
          <w:r>
            <w:instrText xml:space="preserve"> PAGEREF _Toc14678884 </w:instrText>
          </w:r>
          <w:r>
            <w:fldChar w:fldCharType="separate"/>
          </w:r>
          <w:r>
            <w:t>- 6 -</w:t>
          </w:r>
          <w:r>
            <w:fldChar w:fldCharType="end"/>
          </w:r>
          <w:r>
            <w:rPr>
              <w:bCs/>
              <w:szCs w:val="32"/>
              <w:lang w:val="zh-CN"/>
            </w:rPr>
            <w:fldChar w:fldCharType="end"/>
          </w:r>
        </w:p>
        <w:p>
          <w:pPr>
            <w:pStyle w:val="10"/>
            <w:tabs>
              <w:tab w:val="right" w:leader="dot" w:pos="8504"/>
            </w:tabs>
          </w:pPr>
          <w:r>
            <w:rPr>
              <w:bCs/>
              <w:szCs w:val="32"/>
              <w:lang w:val="zh-CN"/>
            </w:rPr>
            <w:fldChar w:fldCharType="begin"/>
          </w:r>
          <w:r>
            <w:rPr>
              <w:bCs/>
              <w:szCs w:val="32"/>
              <w:lang w:val="zh-CN"/>
            </w:rPr>
            <w:instrText xml:space="preserve"> HYPERLINK \l _Toc1894867630 </w:instrText>
          </w:r>
          <w:r>
            <w:rPr>
              <w:bCs/>
              <w:szCs w:val="32"/>
              <w:lang w:val="zh-CN"/>
            </w:rPr>
            <w:fldChar w:fldCharType="separate"/>
          </w:r>
          <w:r>
            <w:rPr>
              <w:rFonts w:hint="eastAsia"/>
              <w:lang w:val="en-US" w:eastAsia="zh-Hans"/>
            </w:rPr>
            <w:t>三：扫描二维码查询设备</w:t>
          </w:r>
          <w:r>
            <w:tab/>
          </w:r>
          <w:r>
            <w:fldChar w:fldCharType="begin"/>
          </w:r>
          <w:r>
            <w:instrText xml:space="preserve"> PAGEREF _Toc1894867630 </w:instrText>
          </w:r>
          <w:r>
            <w:fldChar w:fldCharType="separate"/>
          </w:r>
          <w:r>
            <w:t>- 9 -</w:t>
          </w:r>
          <w:r>
            <w:fldChar w:fldCharType="end"/>
          </w:r>
          <w:r>
            <w:rPr>
              <w:bCs/>
              <w:szCs w:val="32"/>
              <w:lang w:val="zh-CN"/>
            </w:rPr>
            <w:fldChar w:fldCharType="end"/>
          </w:r>
        </w:p>
        <w:p>
          <w:r>
            <w:rPr>
              <w:bCs/>
              <w:szCs w:val="32"/>
              <w:lang w:val="zh-CN"/>
            </w:rPr>
            <w:fldChar w:fldCharType="end"/>
          </w:r>
        </w:p>
      </w:sdtContent>
    </w:sdt>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2" w:firstLineChars="200"/>
        <w:jc w:val="center"/>
        <w:rPr>
          <w:rStyle w:val="14"/>
          <w:rFonts w:ascii="宋体" w:hAnsi="宋体" w:cs="Helvetica Neue"/>
          <w:color w:val="000000"/>
          <w:sz w:val="28"/>
          <w:szCs w:val="28"/>
          <w:shd w:val="clear" w:color="auto" w:fill="FFFFFF"/>
        </w:rPr>
      </w:pPr>
    </w:p>
    <w:p>
      <w:pPr>
        <w:pStyle w:val="2"/>
        <w:rPr>
          <w:rStyle w:val="14"/>
          <w:rFonts w:hint="eastAsia"/>
          <w:b w:val="0"/>
        </w:rPr>
      </w:pPr>
    </w:p>
    <w:p>
      <w:pPr>
        <w:pStyle w:val="2"/>
      </w:pPr>
      <w:bookmarkStart w:id="1" w:name="_Toc762231587"/>
      <w:r>
        <w:rPr>
          <w:rStyle w:val="14"/>
          <w:rFonts w:hint="eastAsia"/>
          <w:b w:val="0"/>
        </w:rPr>
        <w:t xml:space="preserve">第一部分 </w:t>
      </w:r>
      <w:r>
        <w:rPr>
          <w:rStyle w:val="14"/>
          <w:rFonts w:hint="eastAsia"/>
          <w:b w:val="0"/>
          <w:lang w:val="en-US" w:eastAsia="zh-Hans"/>
        </w:rPr>
        <w:t>访问和查询流程</w:t>
      </w:r>
      <w:bookmarkEnd w:id="1"/>
    </w:p>
    <w:p>
      <w:pPr>
        <w:pStyle w:val="3"/>
      </w:pPr>
      <w:bookmarkStart w:id="2" w:name="_Toc1086328354"/>
      <w:r>
        <w:rPr>
          <w:rStyle w:val="14"/>
          <w:rFonts w:hint="eastAsia"/>
          <w:b w:val="0"/>
        </w:rPr>
        <w:t>一：</w:t>
      </w:r>
      <w:r>
        <w:rPr>
          <w:rStyle w:val="14"/>
          <w:rFonts w:hint="eastAsia"/>
          <w:b w:val="0"/>
          <w:lang w:val="en-US" w:eastAsia="zh-Hans"/>
        </w:rPr>
        <w:t>系统入口</w:t>
      </w:r>
      <w:bookmarkEnd w:id="2"/>
    </w:p>
    <w:p>
      <w:pPr>
        <w:pStyle w:val="11"/>
        <w:widowControl/>
        <w:numPr>
          <w:ilvl w:val="0"/>
          <w:numId w:val="1"/>
        </w:numPr>
        <w:shd w:val="clear" w:color="auto" w:fill="FFFFFF"/>
        <w:spacing w:before="0" w:beforeAutospacing="0" w:after="0" w:afterAutospacing="0" w:line="360" w:lineRule="auto"/>
        <w:ind w:firstLine="560" w:firstLineChars="200"/>
        <w:rPr>
          <w:rFonts w:hint="eastAsia" w:ascii="宋体" w:hAnsi="宋体" w:cs="Helvetica Neue"/>
          <w:color w:val="000000"/>
          <w:sz w:val="28"/>
          <w:szCs w:val="28"/>
          <w:shd w:val="clear" w:color="auto" w:fill="FFFFFF"/>
          <w:lang w:val="en-US" w:eastAsia="zh-Hans"/>
        </w:rPr>
      </w:pPr>
      <w:r>
        <w:rPr>
          <w:rFonts w:hint="eastAsia" w:ascii="宋体" w:hAnsi="宋体" w:cs="Helvetica Neue"/>
          <w:color w:val="000000"/>
          <w:sz w:val="28"/>
          <w:szCs w:val="28"/>
          <w:shd w:val="clear" w:color="auto" w:fill="FFFFFF"/>
          <w:lang w:val="en-US" w:eastAsia="zh-CN"/>
        </w:rPr>
        <w:t>施工单位等</w:t>
      </w:r>
      <w:r>
        <w:rPr>
          <w:rFonts w:hint="eastAsia" w:ascii="宋体" w:hAnsi="宋体" w:cs="Helvetica Neue"/>
          <w:color w:val="000000"/>
          <w:sz w:val="28"/>
          <w:szCs w:val="28"/>
          <w:shd w:val="clear" w:color="auto" w:fill="FFFFFF"/>
          <w:lang w:val="en-US" w:eastAsia="zh-Hans"/>
        </w:rPr>
        <w:t>用户可以通过微信搜索甬桩工机械进入本平台。</w:t>
      </w: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2983865" cy="2045335"/>
            <wp:effectExtent l="12700" t="12700" r="26035" b="2476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7"/>
                    <a:stretch>
                      <a:fillRect/>
                    </a:stretch>
                  </pic:blipFill>
                  <pic:spPr>
                    <a:xfrm>
                      <a:off x="0" y="0"/>
                      <a:ext cx="2983865" cy="2045335"/>
                    </a:xfrm>
                    <a:prstGeom prst="rect">
                      <a:avLst/>
                    </a:prstGeom>
                    <a:noFill/>
                    <a:ln w="9525">
                      <a:solidFill>
                        <a:schemeClr val="tx1"/>
                      </a:solidFill>
                    </a:ln>
                  </pic:spPr>
                </pic:pic>
              </a:graphicData>
            </a:graphic>
          </wp:inline>
        </w:drawing>
      </w:r>
      <w:r>
        <w:rPr>
          <w:rFonts w:hint="eastAsia"/>
          <w:lang w:val="en-US" w:eastAsia="zh-Hans"/>
        </w:rPr>
        <w:t>a</w:t>
      </w:r>
      <w:r>
        <w:drawing>
          <wp:inline distT="0" distB="0" distL="114300" distR="114300">
            <wp:extent cx="2047875" cy="2047875"/>
            <wp:effectExtent l="12700" t="12700" r="22225" b="22225"/>
            <wp:docPr id="4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true"/>
                    </pic:cNvPicPr>
                  </pic:nvPicPr>
                  <pic:blipFill>
                    <a:blip r:embed="rId8"/>
                    <a:stretch>
                      <a:fillRect/>
                    </a:stretch>
                  </pic:blipFill>
                  <pic:spPr>
                    <a:xfrm>
                      <a:off x="0" y="0"/>
                      <a:ext cx="2047875" cy="2047875"/>
                    </a:xfrm>
                    <a:prstGeom prst="rect">
                      <a:avLst/>
                    </a:prstGeom>
                    <a:noFill/>
                    <a:ln w="9525">
                      <a:solidFill>
                        <a:schemeClr val="tx1"/>
                      </a:solidFill>
                    </a:ln>
                  </pic:spPr>
                </pic:pic>
              </a:graphicData>
            </a:graphic>
          </wp:inline>
        </w:drawing>
      </w:r>
    </w:p>
    <w:p>
      <w:pPr>
        <w:pStyle w:val="11"/>
        <w:widowControl/>
        <w:numPr>
          <w:ilvl w:val="0"/>
          <w:numId w:val="0"/>
        </w:numPr>
        <w:shd w:val="clear" w:color="auto" w:fill="FFFFFF"/>
        <w:spacing w:before="0" w:beforeAutospacing="0" w:after="0" w:afterAutospacing="0" w:line="360" w:lineRule="auto"/>
        <w:jc w:val="center"/>
        <w:rPr>
          <w:rFonts w:hint="eastAsia"/>
          <w:color w:val="7F7F7F" w:themeColor="background1" w:themeShade="80"/>
          <w:lang w:eastAsia="zh-Hans"/>
        </w:rPr>
      </w:pPr>
      <w:r>
        <w:rPr>
          <w:rFonts w:hint="eastAsia"/>
          <w:color w:val="7F7F7F" w:themeColor="background1" w:themeShade="80"/>
          <w:lang w:eastAsia="zh-Hans"/>
        </w:rPr>
        <w:t>（</w:t>
      </w:r>
      <w:r>
        <w:rPr>
          <w:rFonts w:hint="eastAsia"/>
          <w:color w:val="7F7F7F" w:themeColor="background1" w:themeShade="80"/>
          <w:lang w:val="en-US" w:eastAsia="zh-Hans"/>
        </w:rPr>
        <w:t>微信搜索甬桩工机械</w:t>
      </w:r>
      <w:r>
        <w:rPr>
          <w:rFonts w:hint="eastAsia"/>
          <w:color w:val="7F7F7F" w:themeColor="background1" w:themeShade="80"/>
          <w:lang w:eastAsia="zh-Hans"/>
        </w:rPr>
        <w:t>）</w:t>
      </w:r>
    </w:p>
    <w:p>
      <w:pPr>
        <w:pStyle w:val="11"/>
        <w:widowControl/>
        <w:numPr>
          <w:ilvl w:val="0"/>
          <w:numId w:val="0"/>
        </w:numPr>
        <w:shd w:val="clear" w:color="auto" w:fill="FFFFFF"/>
        <w:spacing w:before="0" w:beforeAutospacing="0" w:after="0" w:afterAutospacing="0" w:line="360" w:lineRule="auto"/>
        <w:jc w:val="center"/>
        <w:rPr>
          <w:rFonts w:hint="eastAsia"/>
          <w:color w:val="7F7F7F" w:themeColor="background1" w:themeShade="80"/>
          <w:lang w:val="en-US" w:eastAsia="zh-Hans"/>
        </w:rPr>
      </w:pPr>
    </w:p>
    <w:p>
      <w:pPr>
        <w:pStyle w:val="11"/>
        <w:widowControl/>
        <w:numPr>
          <w:ilvl w:val="0"/>
          <w:numId w:val="1"/>
        </w:numPr>
        <w:shd w:val="clear" w:color="auto" w:fill="FFFFFF"/>
        <w:spacing w:before="0" w:beforeAutospacing="0" w:after="0" w:afterAutospacing="0" w:line="360" w:lineRule="auto"/>
        <w:ind w:firstLine="560" w:firstLineChars="200"/>
      </w:pPr>
      <w:r>
        <w:rPr>
          <w:rFonts w:hint="eastAsia" w:ascii="宋体" w:hAnsi="宋体" w:cs="Helvetica Neue"/>
          <w:color w:val="000000"/>
          <w:sz w:val="28"/>
          <w:szCs w:val="28"/>
          <w:shd w:val="clear" w:color="auto" w:fill="FFFFFF"/>
          <w:lang w:val="en-US" w:eastAsia="zh-Hans"/>
        </w:rPr>
        <w:t>点击相关企业访问进入桩工机械闲置设备展示界面。</w:t>
      </w: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3510915" cy="6840220"/>
            <wp:effectExtent l="12700" t="12700" r="32385" b="30480"/>
            <wp:docPr id="4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true"/>
                    </pic:cNvPicPr>
                  </pic:nvPicPr>
                  <pic:blipFill>
                    <a:blip r:embed="rId9"/>
                    <a:stretch>
                      <a:fillRect/>
                    </a:stretch>
                  </pic:blipFill>
                  <pic:spPr>
                    <a:xfrm>
                      <a:off x="0" y="0"/>
                      <a:ext cx="3510915" cy="6840220"/>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color w:val="7F7F7F" w:themeColor="background1" w:themeShade="80"/>
          <w:sz w:val="21"/>
          <w:szCs w:val="16"/>
          <w:lang w:eastAsia="zh-Hans"/>
        </w:rPr>
      </w:pPr>
      <w:r>
        <w:rPr>
          <w:rFonts w:hint="eastAsia"/>
          <w:color w:val="7F7F7F" w:themeColor="background1" w:themeShade="80"/>
          <w:sz w:val="21"/>
          <w:szCs w:val="16"/>
          <w:lang w:eastAsia="zh-Hans"/>
        </w:rPr>
        <w:t>（</w:t>
      </w:r>
      <w:r>
        <w:rPr>
          <w:rFonts w:hint="eastAsia"/>
          <w:color w:val="7F7F7F" w:themeColor="background1" w:themeShade="80"/>
          <w:sz w:val="21"/>
          <w:szCs w:val="16"/>
          <w:lang w:val="en-US" w:eastAsia="zh-Hans"/>
        </w:rPr>
        <w:t>小程序相关企业访问入口</w:t>
      </w:r>
      <w:r>
        <w:rPr>
          <w:rFonts w:hint="eastAsia"/>
          <w:color w:val="7F7F7F" w:themeColor="background1" w:themeShade="80"/>
          <w:sz w:val="21"/>
          <w:szCs w:val="16"/>
          <w:lang w:eastAsia="zh-Hans"/>
        </w:rPr>
        <w:t>）</w:t>
      </w:r>
    </w:p>
    <w:p>
      <w:pPr>
        <w:pStyle w:val="11"/>
        <w:widowControl/>
        <w:shd w:val="clear" w:color="auto" w:fill="FFFFFF"/>
        <w:spacing w:before="0" w:beforeAutospacing="0" w:after="0" w:afterAutospacing="0" w:line="360" w:lineRule="auto"/>
        <w:ind w:firstLine="420" w:firstLineChars="200"/>
        <w:jc w:val="center"/>
        <w:rPr>
          <w:rFonts w:hint="eastAsia"/>
          <w:color w:val="7F7F7F" w:themeColor="background1" w:themeShade="80"/>
          <w:sz w:val="21"/>
          <w:szCs w:val="16"/>
          <w:lang w:eastAsia="zh-Hans"/>
        </w:rPr>
      </w:pPr>
    </w:p>
    <w:p>
      <w:pPr>
        <w:pStyle w:val="11"/>
        <w:widowControl/>
        <w:shd w:val="clear" w:color="auto" w:fill="FFFFFF"/>
        <w:spacing w:before="0" w:beforeAutospacing="0" w:after="0" w:afterAutospacing="0" w:line="360" w:lineRule="auto"/>
        <w:ind w:firstLine="480" w:firstLineChars="200"/>
        <w:jc w:val="center"/>
      </w:pPr>
    </w:p>
    <w:p>
      <w:pPr>
        <w:pStyle w:val="11"/>
        <w:widowControl/>
        <w:shd w:val="clear" w:color="auto" w:fill="FFFFFF"/>
        <w:spacing w:before="0" w:beforeAutospacing="0" w:after="0" w:afterAutospacing="0" w:line="360" w:lineRule="auto"/>
        <w:ind w:firstLine="420" w:firstLineChars="200"/>
        <w:jc w:val="center"/>
        <w:rPr>
          <w:rFonts w:hint="eastAsia"/>
          <w:color w:val="7F7F7F" w:themeColor="background1" w:themeShade="80"/>
          <w:sz w:val="21"/>
          <w:szCs w:val="16"/>
          <w:lang w:eastAsia="zh-Hans"/>
        </w:rPr>
      </w:pPr>
      <w:r>
        <w:rPr>
          <w:rFonts w:hint="eastAsia"/>
          <w:color w:val="7F7F7F" w:themeColor="background1" w:themeShade="80"/>
          <w:sz w:val="21"/>
          <w:szCs w:val="16"/>
          <w:lang w:eastAsia="zh-Hans"/>
        </w:rPr>
        <w:t>（</w:t>
      </w:r>
      <w:r>
        <w:rPr>
          <w:rFonts w:hint="eastAsia"/>
          <w:color w:val="7F7F7F" w:themeColor="background1" w:themeShade="80"/>
          <w:sz w:val="21"/>
          <w:szCs w:val="16"/>
          <w:lang w:val="en-US" w:eastAsia="zh-Hans"/>
        </w:rPr>
        <w:t>电脑端相关企业访问入口</w:t>
      </w:r>
      <w:r>
        <w:rPr>
          <w:rFonts w:hint="eastAsia"/>
          <w:color w:val="7F7F7F" w:themeColor="background1" w:themeShade="80"/>
          <w:sz w:val="21"/>
          <w:szCs w:val="16"/>
          <w:lang w:eastAsia="zh-Hans"/>
        </w:rPr>
        <w:t>）</w:t>
      </w:r>
    </w:p>
    <w:p>
      <w:pPr>
        <w:pStyle w:val="11"/>
        <w:widowControl/>
        <w:shd w:val="clear" w:color="auto" w:fill="FFFFFF"/>
        <w:spacing w:before="0" w:beforeAutospacing="0" w:after="0" w:afterAutospacing="0" w:line="360" w:lineRule="auto"/>
        <w:ind w:firstLine="480" w:firstLineChars="200"/>
        <w:jc w:val="center"/>
        <w:rPr>
          <w:rFonts w:hint="eastAsia"/>
          <w:lang w:eastAsia="zh-Hans"/>
        </w:rPr>
      </w:pPr>
    </w:p>
    <w:p>
      <w:pPr>
        <w:pStyle w:val="11"/>
        <w:widowControl/>
        <w:numPr>
          <w:ilvl w:val="0"/>
          <w:numId w:val="0"/>
        </w:numPr>
        <w:shd w:val="clear" w:color="auto" w:fill="FFFFFF"/>
        <w:spacing w:before="0" w:beforeAutospacing="0" w:after="0" w:afterAutospacing="0" w:line="360" w:lineRule="auto"/>
        <w:jc w:val="center"/>
      </w:pPr>
    </w:p>
    <w:p>
      <w:pPr>
        <w:pStyle w:val="11"/>
        <w:widowControl/>
        <w:numPr>
          <w:ilvl w:val="0"/>
          <w:numId w:val="0"/>
        </w:numPr>
        <w:shd w:val="clear" w:color="auto" w:fill="FFFFFF"/>
        <w:spacing w:before="0" w:beforeAutospacing="0" w:after="0" w:afterAutospacing="0" w:line="360" w:lineRule="auto"/>
        <w:jc w:val="center"/>
        <w:rPr>
          <w:rFonts w:hint="eastAsia"/>
          <w:lang w:val="en-US" w:eastAsia="zh-Hans"/>
        </w:rPr>
      </w:pPr>
    </w:p>
    <w:p>
      <w:pPr>
        <w:pStyle w:val="3"/>
        <w:rPr>
          <w:rStyle w:val="14"/>
          <w:rFonts w:hint="eastAsia"/>
          <w:b w:val="0"/>
          <w:sz w:val="32"/>
          <w:szCs w:val="36"/>
          <w:lang w:val="en-US" w:eastAsia="zh-Hans"/>
        </w:rPr>
      </w:pPr>
      <w:bookmarkStart w:id="3" w:name="_Toc14678884"/>
      <w:r>
        <w:rPr>
          <w:rStyle w:val="14"/>
          <w:rFonts w:hint="eastAsia"/>
          <w:b w:val="0"/>
        </w:rPr>
        <w:t>二：</w:t>
      </w:r>
      <w:r>
        <w:rPr>
          <w:rStyle w:val="14"/>
          <w:rFonts w:hint="eastAsia"/>
          <w:b w:val="0"/>
          <w:sz w:val="32"/>
          <w:szCs w:val="36"/>
          <w:lang w:val="en-US" w:eastAsia="zh-Hans"/>
        </w:rPr>
        <w:t>桩工机械闲置设备展示界面</w:t>
      </w:r>
      <w:bookmarkEnd w:id="3"/>
    </w:p>
    <w:p>
      <w:pPr>
        <w:pStyle w:val="11"/>
        <w:widowControl/>
        <w:shd w:val="clear" w:color="auto" w:fill="FFFFFF"/>
        <w:spacing w:before="0" w:beforeAutospacing="0" w:after="0" w:afterAutospacing="0" w:line="360" w:lineRule="auto"/>
        <w:ind w:firstLine="480" w:firstLineChars="200"/>
        <w:jc w:val="left"/>
      </w:pPr>
      <w:r>
        <w:rPr>
          <w:rFonts w:hint="eastAsia"/>
          <w:lang w:val="en-US" w:eastAsia="zh-Hans"/>
        </w:rPr>
        <w:t>桩工机械限制设备展示界面显示宁波地区所有类型闲置的桩工设备数量，点击对应设备框列出有该类型限制设备的产权单位</w:t>
      </w:r>
      <w:r>
        <w:rPr>
          <w:rFonts w:hint="eastAsia"/>
          <w:lang w:val="en-US" w:eastAsia="zh-CN"/>
        </w:rPr>
        <w:t>信息（联系方式需产权单位确认公开）</w:t>
      </w:r>
      <w:r>
        <w:drawing>
          <wp:inline distT="0" distB="0" distL="114300" distR="114300">
            <wp:extent cx="2496185" cy="5400040"/>
            <wp:effectExtent l="12700" t="12700" r="31115" b="22860"/>
            <wp:docPr id="5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true"/>
                    </pic:cNvPicPr>
                  </pic:nvPicPr>
                  <pic:blipFill>
                    <a:blip r:embed="rId10"/>
                    <a:stretch>
                      <a:fillRect/>
                    </a:stretch>
                  </pic:blipFill>
                  <pic:spPr>
                    <a:xfrm>
                      <a:off x="0" y="0"/>
                      <a:ext cx="2496185" cy="5400040"/>
                    </a:xfrm>
                    <a:prstGeom prst="rect">
                      <a:avLst/>
                    </a:prstGeom>
                    <a:noFill/>
                    <a:ln w="9525">
                      <a:solidFill>
                        <a:schemeClr val="tx1"/>
                      </a:solidFill>
                    </a:ln>
                  </pic:spPr>
                </pic:pic>
              </a:graphicData>
            </a:graphic>
          </wp:inline>
        </w:drawing>
      </w:r>
      <w:r>
        <w:drawing>
          <wp:inline distT="0" distB="0" distL="114300" distR="114300">
            <wp:extent cx="2496185" cy="5400040"/>
            <wp:effectExtent l="12700" t="12700" r="31115" b="22860"/>
            <wp:docPr id="5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true"/>
                    </pic:cNvPicPr>
                  </pic:nvPicPr>
                  <pic:blipFill>
                    <a:blip r:embed="rId11"/>
                    <a:stretch>
                      <a:fillRect/>
                    </a:stretch>
                  </pic:blipFill>
                  <pic:spPr>
                    <a:xfrm>
                      <a:off x="0" y="0"/>
                      <a:ext cx="2496185" cy="5400040"/>
                    </a:xfrm>
                    <a:prstGeom prst="rect">
                      <a:avLst/>
                    </a:prstGeom>
                    <a:noFill/>
                    <a:ln w="9525">
                      <a:solidFill>
                        <a:schemeClr val="tx1"/>
                      </a:solidFill>
                    </a:ln>
                  </pic:spPr>
                </pic:pic>
              </a:graphicData>
            </a:graphic>
          </wp:inline>
        </w:drawing>
      </w:r>
    </w:p>
    <w:p>
      <w:pPr>
        <w:pStyle w:val="11"/>
        <w:widowControl/>
        <w:numPr>
          <w:ilvl w:val="0"/>
          <w:numId w:val="0"/>
        </w:numPr>
        <w:shd w:val="clear" w:color="auto" w:fill="FFFFFF"/>
        <w:spacing w:before="0" w:beforeAutospacing="0" w:after="0" w:afterAutospacing="0" w:line="360" w:lineRule="auto"/>
        <w:ind w:firstLine="960" w:firstLineChars="400"/>
        <w:jc w:val="left"/>
        <w:rPr>
          <w:rFonts w:hint="eastAsia"/>
          <w:color w:val="7F7F7F" w:themeColor="background1" w:themeShade="80"/>
          <w:lang w:val="en-US" w:eastAsia="zh-Hans"/>
        </w:rPr>
      </w:pPr>
      <w:r>
        <w:rPr>
          <w:rFonts w:hint="eastAsia"/>
          <w:color w:val="7F7F7F" w:themeColor="background1" w:themeShade="80"/>
          <w:lang w:eastAsia="zh-Hans"/>
        </w:rPr>
        <w:t>（</w:t>
      </w:r>
      <w:r>
        <w:rPr>
          <w:rFonts w:hint="eastAsia"/>
          <w:color w:val="7F7F7F" w:themeColor="background1" w:themeShade="80"/>
          <w:lang w:val="en-US" w:eastAsia="zh-Hans"/>
        </w:rPr>
        <w:t>小程序闲置桩工机械列表</w:t>
      </w:r>
      <w:r>
        <w:rPr>
          <w:rFonts w:hint="eastAsia"/>
          <w:color w:val="7F7F7F" w:themeColor="background1" w:themeShade="80"/>
          <w:lang w:eastAsia="zh-Hans"/>
        </w:rPr>
        <w:t>）</w:t>
      </w:r>
      <w:r>
        <w:rPr>
          <w:rFonts w:hint="default"/>
          <w:color w:val="7F7F7F" w:themeColor="background1" w:themeShade="80"/>
          <w:lang w:eastAsia="zh-Hans"/>
        </w:rPr>
        <w:t xml:space="preserve">     </w:t>
      </w:r>
      <w:r>
        <w:rPr>
          <w:rFonts w:hint="eastAsia"/>
          <w:color w:val="7F7F7F" w:themeColor="background1" w:themeShade="80"/>
          <w:lang w:eastAsia="zh-Hans"/>
        </w:rPr>
        <w:t>（</w:t>
      </w:r>
      <w:r>
        <w:rPr>
          <w:rFonts w:hint="eastAsia"/>
          <w:color w:val="7F7F7F" w:themeColor="background1" w:themeShade="80"/>
          <w:lang w:val="en-US" w:eastAsia="zh-Hans"/>
        </w:rPr>
        <w:t>小程序某个类型产权单位列表）</w:t>
      </w:r>
    </w:p>
    <w:p>
      <w:pPr>
        <w:pStyle w:val="11"/>
        <w:widowControl/>
        <w:numPr>
          <w:ilvl w:val="0"/>
          <w:numId w:val="0"/>
        </w:numPr>
        <w:shd w:val="clear" w:color="auto" w:fill="FFFFFF"/>
        <w:spacing w:before="0" w:beforeAutospacing="0" w:after="0" w:afterAutospacing="0" w:line="360" w:lineRule="auto"/>
        <w:ind w:firstLine="960" w:firstLineChars="400"/>
        <w:jc w:val="left"/>
        <w:rPr>
          <w:rFonts w:hint="eastAsia"/>
          <w:color w:val="7F7F7F" w:themeColor="background1" w:themeShade="80"/>
          <w:lang w:val="en-US" w:eastAsia="zh-Hans"/>
        </w:rPr>
      </w:pPr>
    </w:p>
    <w:p>
      <w:pPr>
        <w:pStyle w:val="11"/>
        <w:widowControl/>
        <w:numPr>
          <w:ilvl w:val="0"/>
          <w:numId w:val="0"/>
        </w:numPr>
        <w:shd w:val="clear" w:color="auto" w:fill="FFFFFF"/>
        <w:spacing w:before="0" w:beforeAutospacing="0" w:after="0" w:afterAutospacing="0" w:line="360" w:lineRule="auto"/>
        <w:jc w:val="center"/>
      </w:pPr>
    </w:p>
    <w:p>
      <w:pPr>
        <w:pStyle w:val="11"/>
        <w:widowControl/>
        <w:numPr>
          <w:ilvl w:val="0"/>
          <w:numId w:val="0"/>
        </w:numPr>
        <w:shd w:val="clear" w:color="auto" w:fill="FFFFFF"/>
        <w:spacing w:before="0" w:beforeAutospacing="0" w:after="0" w:afterAutospacing="0" w:line="360" w:lineRule="auto"/>
        <w:jc w:val="center"/>
      </w:pPr>
    </w:p>
    <w:p/>
    <w:p>
      <w:pPr>
        <w:pStyle w:val="3"/>
        <w:rPr>
          <w:rFonts w:hint="eastAsia"/>
          <w:lang w:val="en-US" w:eastAsia="zh-Hans"/>
        </w:rPr>
      </w:pPr>
      <w:bookmarkStart w:id="4" w:name="_Toc1894867630"/>
      <w:r>
        <w:rPr>
          <w:rFonts w:hint="eastAsia"/>
          <w:lang w:val="en-US" w:eastAsia="zh-Hans"/>
        </w:rPr>
        <w:t>三：扫描二维码查询设备</w:t>
      </w:r>
      <w:bookmarkEnd w:id="4"/>
    </w:p>
    <w:p>
      <w:pPr>
        <w:pStyle w:val="11"/>
        <w:widowControl/>
        <w:shd w:val="clear" w:color="auto" w:fill="FFFFFF"/>
        <w:spacing w:before="0" w:beforeAutospacing="0" w:after="0" w:afterAutospacing="0" w:line="360" w:lineRule="auto"/>
        <w:ind w:firstLine="480" w:firstLineChars="200"/>
        <w:jc w:val="left"/>
        <w:rPr>
          <w:rFonts w:hint="eastAsia" w:eastAsia="宋体"/>
          <w:lang w:val="en-US" w:eastAsia="zh-Hans"/>
        </w:rPr>
      </w:pPr>
      <w:r>
        <w:rPr>
          <w:rFonts w:hint="eastAsia" w:eastAsia="宋体"/>
          <w:lang w:val="en-US" w:eastAsia="zh-CN"/>
        </w:rPr>
        <w:t>施工单位等</w:t>
      </w:r>
      <w:r>
        <w:rPr>
          <w:rFonts w:hint="eastAsia" w:eastAsia="宋体"/>
          <w:lang w:val="en-US" w:eastAsia="zh-Hans"/>
        </w:rPr>
        <w:t>用户</w:t>
      </w:r>
      <w:r>
        <w:rPr>
          <w:rFonts w:hint="eastAsia" w:eastAsia="宋体"/>
          <w:lang w:val="en-US" w:eastAsia="zh-Hans"/>
        </w:rPr>
        <w:t>可以点击小程序界面右下角扫描图标扫描桩工机械设备上的二维码，查看</w:t>
      </w:r>
      <w:r>
        <w:rPr>
          <w:rFonts w:hint="eastAsia"/>
          <w:lang w:val="en-US" w:eastAsia="zh-CN"/>
        </w:rPr>
        <w:t>扫描</w:t>
      </w:r>
      <w:bookmarkStart w:id="5" w:name="_GoBack"/>
      <w:bookmarkEnd w:id="5"/>
      <w:r>
        <w:rPr>
          <w:rFonts w:hint="eastAsia" w:eastAsia="宋体"/>
          <w:lang w:val="en-US" w:eastAsia="zh-Hans"/>
        </w:rPr>
        <w:t>设备信息。</w:t>
      </w:r>
    </w:p>
    <w:p>
      <w:pPr>
        <w:pStyle w:val="11"/>
        <w:widowControl/>
        <w:shd w:val="clear" w:color="auto" w:fill="FFFFFF"/>
        <w:spacing w:before="0" w:beforeAutospacing="0" w:after="0" w:afterAutospacing="0" w:line="360" w:lineRule="auto"/>
        <w:ind w:firstLine="480" w:firstLineChars="200"/>
        <w:jc w:val="center"/>
      </w:pPr>
      <w:r>
        <w:drawing>
          <wp:inline distT="0" distB="0" distL="114300" distR="114300">
            <wp:extent cx="2879725" cy="6207760"/>
            <wp:effectExtent l="0" t="0" r="15875" b="15240"/>
            <wp:docPr id="58"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true"/>
                    </pic:cNvPicPr>
                  </pic:nvPicPr>
                  <pic:blipFill>
                    <a:blip r:embed="rId12"/>
                    <a:stretch>
                      <a:fillRect/>
                    </a:stretch>
                  </pic:blipFill>
                  <pic:spPr>
                    <a:xfrm>
                      <a:off x="0" y="0"/>
                      <a:ext cx="2879725" cy="6207760"/>
                    </a:xfrm>
                    <a:prstGeom prst="rect">
                      <a:avLst/>
                    </a:prstGeom>
                    <a:noFill/>
                    <a:ln w="9525">
                      <a:noFill/>
                    </a:ln>
                  </pic:spPr>
                </pic:pic>
              </a:graphicData>
            </a:graphic>
          </wp:inline>
        </w:drawing>
      </w:r>
    </w:p>
    <w:p>
      <w:pPr>
        <w:pStyle w:val="11"/>
        <w:widowControl/>
        <w:numPr>
          <w:ilvl w:val="0"/>
          <w:numId w:val="0"/>
        </w:numPr>
        <w:shd w:val="clear" w:color="auto" w:fill="FFFFFF"/>
        <w:spacing w:before="0" w:beforeAutospacing="0" w:after="0" w:afterAutospacing="0" w:line="360" w:lineRule="auto"/>
        <w:ind w:firstLine="960" w:firstLineChars="400"/>
        <w:jc w:val="center"/>
        <w:rPr>
          <w:rFonts w:hint="eastAsia"/>
          <w:color w:val="7F7F7F" w:themeColor="background1" w:themeShade="80"/>
          <w:lang w:val="en-US" w:eastAsia="zh-Hans"/>
        </w:rPr>
      </w:pPr>
      <w:r>
        <w:rPr>
          <w:rFonts w:hint="eastAsia"/>
          <w:color w:val="7F7F7F" w:themeColor="background1" w:themeShade="80"/>
          <w:lang w:eastAsia="zh-Hans"/>
        </w:rPr>
        <w:t>（</w:t>
      </w:r>
      <w:r>
        <w:rPr>
          <w:rFonts w:hint="eastAsia"/>
          <w:color w:val="7F7F7F" w:themeColor="background1" w:themeShade="80"/>
          <w:lang w:val="en-US" w:eastAsia="zh-Hans"/>
        </w:rPr>
        <w:t>小程序扫描桩工机械二维码按钮）</w:t>
      </w:r>
    </w:p>
    <w:p>
      <w:pPr>
        <w:pStyle w:val="11"/>
        <w:widowControl/>
        <w:numPr>
          <w:ilvl w:val="0"/>
          <w:numId w:val="0"/>
        </w:numPr>
        <w:shd w:val="clear" w:color="auto" w:fill="FFFFFF"/>
        <w:spacing w:before="0" w:beforeAutospacing="0" w:after="0" w:afterAutospacing="0" w:line="360" w:lineRule="auto"/>
        <w:ind w:firstLine="960" w:firstLineChars="400"/>
        <w:jc w:val="center"/>
        <w:rPr>
          <w:rFonts w:hint="eastAsia"/>
          <w:color w:val="7F7F7F" w:themeColor="background1" w:themeShade="80"/>
          <w:lang w:val="en-US" w:eastAsia="zh-Hans"/>
        </w:rPr>
      </w:pPr>
    </w:p>
    <w:p>
      <w:pPr>
        <w:pStyle w:val="11"/>
        <w:widowControl/>
        <w:numPr>
          <w:ilvl w:val="0"/>
          <w:numId w:val="0"/>
        </w:numPr>
        <w:shd w:val="clear" w:color="auto" w:fill="FFFFFF"/>
        <w:spacing w:before="0" w:beforeAutospacing="0" w:after="0" w:afterAutospacing="0" w:line="360" w:lineRule="auto"/>
        <w:ind w:firstLine="960" w:firstLineChars="400"/>
        <w:jc w:val="center"/>
      </w:pPr>
      <w:r>
        <w:drawing>
          <wp:inline distT="0" distB="0" distL="114300" distR="114300">
            <wp:extent cx="2879725" cy="6285230"/>
            <wp:effectExtent l="0" t="0" r="15875" b="13970"/>
            <wp:docPr id="6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true"/>
                    </pic:cNvPicPr>
                  </pic:nvPicPr>
                  <pic:blipFill>
                    <a:blip r:embed="rId13"/>
                    <a:stretch>
                      <a:fillRect/>
                    </a:stretch>
                  </pic:blipFill>
                  <pic:spPr>
                    <a:xfrm>
                      <a:off x="0" y="0"/>
                      <a:ext cx="2879725" cy="6285230"/>
                    </a:xfrm>
                    <a:prstGeom prst="rect">
                      <a:avLst/>
                    </a:prstGeom>
                    <a:noFill/>
                    <a:ln w="9525">
                      <a:noFill/>
                    </a:ln>
                  </pic:spPr>
                </pic:pic>
              </a:graphicData>
            </a:graphic>
          </wp:inline>
        </w:drawing>
      </w:r>
    </w:p>
    <w:p>
      <w:pPr>
        <w:pStyle w:val="11"/>
        <w:widowControl/>
        <w:numPr>
          <w:ilvl w:val="0"/>
          <w:numId w:val="0"/>
        </w:numPr>
        <w:shd w:val="clear" w:color="auto" w:fill="FFFFFF"/>
        <w:spacing w:before="0" w:beforeAutospacing="0" w:after="0" w:afterAutospacing="0" w:line="360" w:lineRule="auto"/>
        <w:ind w:firstLine="960" w:firstLineChars="400"/>
        <w:jc w:val="center"/>
        <w:rPr>
          <w:rFonts w:hint="eastAsia"/>
          <w:lang w:val="en-US" w:eastAsia="zh-Hans"/>
        </w:rPr>
      </w:pPr>
      <w:r>
        <w:rPr>
          <w:rFonts w:hint="eastAsia"/>
          <w:color w:val="7F7F7F" w:themeColor="background1" w:themeShade="80"/>
          <w:lang w:val="en-US" w:eastAsia="zh-Hans"/>
        </w:rPr>
        <w:t>（小程序扫描设备二维码查看设备信息界面）</w:t>
      </w:r>
    </w:p>
    <w:p>
      <w:pPr>
        <w:pStyle w:val="11"/>
        <w:widowControl/>
        <w:numPr>
          <w:ilvl w:val="0"/>
          <w:numId w:val="0"/>
        </w:numPr>
        <w:shd w:val="clear" w:color="auto" w:fill="FFFFFF"/>
        <w:spacing w:before="0" w:beforeAutospacing="0" w:after="0" w:afterAutospacing="0" w:line="360" w:lineRule="auto"/>
        <w:ind w:firstLine="960" w:firstLineChars="400"/>
        <w:jc w:val="center"/>
        <w:rPr>
          <w:rFonts w:hint="eastAsia"/>
          <w:color w:val="7F7F7F" w:themeColor="background1" w:themeShade="80"/>
          <w:lang w:val="en-US" w:eastAsia="zh-Hans"/>
        </w:rPr>
      </w:pPr>
    </w:p>
    <w:p>
      <w:pPr>
        <w:pStyle w:val="11"/>
        <w:widowControl/>
        <w:shd w:val="clear" w:color="auto" w:fill="FFFFFF"/>
        <w:spacing w:before="0" w:beforeAutospacing="0" w:after="0" w:afterAutospacing="0" w:line="360" w:lineRule="auto"/>
        <w:ind w:firstLine="480" w:firstLineChars="200"/>
        <w:jc w:val="center"/>
        <w:rPr>
          <w:rFonts w:hint="eastAsia"/>
          <w:lang w:val="en-US" w:eastAsia="zh-Hans"/>
        </w:rPr>
      </w:pPr>
    </w:p>
    <w:sectPr>
      <w:headerReference r:id="rId3" w:type="default"/>
      <w:footerReference r:id="rId4" w:type="default"/>
      <w:pgSz w:w="11906" w:h="16838"/>
      <w:pgMar w:top="1440" w:right="1701" w:bottom="1440" w:left="170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3000509000000000000"/>
    <w:charset w:val="86"/>
    <w:family w:val="auto"/>
    <w:pitch w:val="default"/>
    <w:sig w:usb0="00000001" w:usb1="080E0000" w:usb2="00000000" w:usb3="00000000" w:csb0="00040000" w:csb1="00000000"/>
  </w:font>
  <w:font w:name="等线 Light">
    <w:altName w:val="方正仿宋简体"/>
    <w:panose1 w:val="02010600030101010101"/>
    <w:charset w:val="86"/>
    <w:family w:val="auto"/>
    <w:pitch w:val="default"/>
    <w:sig w:usb0="00000000" w:usb1="00000000" w:usb2="00000016" w:usb3="00000000" w:csb0="0004000F" w:csb1="00000000"/>
  </w:font>
  <w:font w:name="Microsoft YaHei UI">
    <w:altName w:val="文泉驿微米黑"/>
    <w:panose1 w:val="020B0503020204020204"/>
    <w:charset w:val="86"/>
    <w:family w:val="swiss"/>
    <w:pitch w:val="default"/>
    <w:sig w:usb0="00000000" w:usb1="0000000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汉仪旗黑"/>
    <w:panose1 w:val="020B0503020204020204"/>
    <w:charset w:val="86"/>
    <w:family w:val="swiss"/>
    <w:pitch w:val="default"/>
    <w:sig w:usb0="00000000" w:usb1="00000000" w:usb2="00000016" w:usb3="00000000" w:csb0="0004001F" w:csb1="00000000"/>
  </w:font>
  <w:font w:name="造字工房力黑（非商用）常规体">
    <w:altName w:val="方正黑体_GBK"/>
    <w:panose1 w:val="00000000000000000000"/>
    <w:charset w:val="86"/>
    <w:family w:val="modern"/>
    <w:pitch w:val="default"/>
    <w:sig w:usb0="00000000" w:usb1="00000000" w:usb2="00000010" w:usb3="00000000" w:csb0="00040001" w:csb1="00000000"/>
  </w:font>
  <w:font w:name="Helvetica Neue">
    <w:altName w:val="DejaVu Math TeX Gyre"/>
    <w:panose1 w:val="02000503000000020004"/>
    <w:charset w:val="00"/>
    <w:family w:val="auto"/>
    <w:pitch w:val="default"/>
    <w:sig w:usb0="00000000" w:usb1="00000000" w:usb2="00000010" w:usb3="00000000" w:csb0="00000000" w:csb1="00000000"/>
  </w:font>
  <w:font w:name="方正书宋_GBK">
    <w:panose1 w:val="02000000000000000000"/>
    <w:charset w:val="86"/>
    <w:family w:val="auto"/>
    <w:pitch w:val="default"/>
    <w:sig w:usb0="00000001" w:usb1="08000000" w:usb2="00000000" w:usb3="00000000" w:csb0="00040000" w:csb1="00000000"/>
  </w:font>
  <w:font w:name="创意简标宋">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DejaVu Sans">
    <w:panose1 w:val="020B0603030804020204"/>
    <w:charset w:val="00"/>
    <w:family w:val="auto"/>
    <w:pitch w:val="default"/>
    <w:sig w:usb0="E7006EFF" w:usb1="D200FDFF" w:usb2="0A246029" w:usb3="0400200C" w:csb0="600001FF" w:csb1="DFFF0000"/>
  </w:font>
  <w:font w:name="方正仿宋简体">
    <w:panose1 w:val="02010601030101010101"/>
    <w:charset w:val="86"/>
    <w:family w:val="auto"/>
    <w:pitch w:val="default"/>
    <w:sig w:usb0="00000001" w:usb1="080E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方正黑体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7"/>
          <w:jc w:val="right"/>
        </w:pPr>
        <w:r>
          <w:rPr>
            <w:rFonts w:hint="eastAsia"/>
          </w:rPr>
          <w:t>第</w:t>
        </w:r>
        <w:r>
          <w:fldChar w:fldCharType="begin"/>
        </w:r>
        <w:r>
          <w:instrText xml:space="preserve"> </w:instrText>
        </w:r>
        <w:r>
          <w:rPr>
            <w:rFonts w:hint="eastAsia"/>
          </w:rPr>
          <w:instrText xml:space="preserve">PAGE  \* Arabic  \* MERGEFORMAT</w:instrText>
        </w:r>
        <w:r>
          <w:instrText xml:space="preserve"> </w:instrText>
        </w:r>
        <w:r>
          <w:fldChar w:fldCharType="separate"/>
        </w:r>
        <w:r>
          <w:t>1</w:t>
        </w:r>
        <w:r>
          <w:fldChar w:fldCharType="end"/>
        </w:r>
        <w:r>
          <w:rPr>
            <w:rFonts w:hint="eastAsia"/>
          </w:rPr>
          <w:t>页</w:t>
        </w:r>
        <w:r>
          <w:t>/</w:t>
        </w:r>
        <w:r>
          <w:rPr>
            <w:rFonts w:hint="eastAsia"/>
          </w:rPr>
          <w:t>共</w:t>
        </w:r>
        <w:r>
          <w:fldChar w:fldCharType="begin"/>
        </w:r>
        <w:r>
          <w:instrText xml:space="preserve"> NUMPAGES  \* Arabic  \* MERGEFORMAT </w:instrText>
        </w:r>
        <w:r>
          <w:fldChar w:fldCharType="separate"/>
        </w:r>
        <w:r>
          <w:t>14</w:t>
        </w:r>
        <w:r>
          <w:fldChar w:fldCharType="end"/>
        </w:r>
        <w:r>
          <w:rPr>
            <w:rFonts w:hint="eastAsia"/>
          </w:rPr>
          <w:t>页</w:t>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6CD364"/>
    <w:multiLevelType w:val="singleLevel"/>
    <w:tmpl w:val="616CD364"/>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false"/>
  <w:bordersDoNotSurroundFooter w:val="false"/>
  <w:attachedTemplate r:id="rId1"/>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FFD38DF"/>
    <w:rsid w:val="00043347"/>
    <w:rsid w:val="00057E9D"/>
    <w:rsid w:val="00067FDB"/>
    <w:rsid w:val="000A70D8"/>
    <w:rsid w:val="001353B6"/>
    <w:rsid w:val="001F4656"/>
    <w:rsid w:val="0022508F"/>
    <w:rsid w:val="00227738"/>
    <w:rsid w:val="0023797D"/>
    <w:rsid w:val="00294DAC"/>
    <w:rsid w:val="002D1AFF"/>
    <w:rsid w:val="004911F4"/>
    <w:rsid w:val="005D240B"/>
    <w:rsid w:val="005F2339"/>
    <w:rsid w:val="0065569E"/>
    <w:rsid w:val="006D3B72"/>
    <w:rsid w:val="00796405"/>
    <w:rsid w:val="0081698C"/>
    <w:rsid w:val="008E04A7"/>
    <w:rsid w:val="00A7031B"/>
    <w:rsid w:val="00B4008E"/>
    <w:rsid w:val="00B66F17"/>
    <w:rsid w:val="00BA2C2E"/>
    <w:rsid w:val="00BD181A"/>
    <w:rsid w:val="00C63539"/>
    <w:rsid w:val="00CF7737"/>
    <w:rsid w:val="00D9238A"/>
    <w:rsid w:val="00D938C5"/>
    <w:rsid w:val="00DD2D80"/>
    <w:rsid w:val="00DF5507"/>
    <w:rsid w:val="00F004DE"/>
    <w:rsid w:val="00F02255"/>
    <w:rsid w:val="00FF1B53"/>
    <w:rsid w:val="0FFB3EF0"/>
    <w:rsid w:val="39FFF0C3"/>
    <w:rsid w:val="6FFFDA7F"/>
    <w:rsid w:val="7CBF452F"/>
    <w:rsid w:val="7DDE7458"/>
    <w:rsid w:val="7DF58368"/>
    <w:rsid w:val="B354E1E1"/>
    <w:rsid w:val="D9BB687B"/>
    <w:rsid w:val="EA9F08EB"/>
    <w:rsid w:val="EF9BF6D8"/>
    <w:rsid w:val="FAFF2B69"/>
    <w:rsid w:val="FFFD3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8"/>
    <w:qFormat/>
    <w:uiPriority w:val="9"/>
    <w:pPr>
      <w:keepNext/>
      <w:keepLines/>
      <w:spacing w:before="220" w:after="210"/>
      <w:jc w:val="center"/>
      <w:outlineLvl w:val="0"/>
    </w:pPr>
    <w:rPr>
      <w:rFonts w:eastAsia="方正小标宋简体"/>
      <w:bCs/>
      <w:kern w:val="44"/>
      <w:sz w:val="44"/>
      <w:szCs w:val="44"/>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3">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Document Map"/>
    <w:basedOn w:val="1"/>
    <w:link w:val="20"/>
    <w:unhideWhenUsed/>
    <w:qFormat/>
    <w:uiPriority w:val="99"/>
    <w:rPr>
      <w:rFonts w:ascii="Microsoft YaHei UI" w:eastAsia="Microsoft YaHei UI"/>
      <w:sz w:val="18"/>
      <w:szCs w:val="18"/>
    </w:rPr>
  </w:style>
  <w:style w:type="paragraph" w:styleId="6">
    <w:name w:val="toc 3"/>
    <w:basedOn w:val="1"/>
    <w:next w:val="1"/>
    <w:unhideWhenUsed/>
    <w:qFormat/>
    <w:uiPriority w:val="39"/>
    <w:pPr>
      <w:ind w:left="840" w:leftChars="400"/>
    </w:p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spacing w:before="100" w:beforeAutospacing="1" w:after="100" w:afterAutospacing="1"/>
      <w:jc w:val="left"/>
    </w:pPr>
    <w:rPr>
      <w:kern w:val="0"/>
      <w:sz w:val="24"/>
    </w:rPr>
  </w:style>
  <w:style w:type="character" w:styleId="14">
    <w:name w:val="Strong"/>
    <w:basedOn w:val="13"/>
    <w:qFormat/>
    <w:uiPriority w:val="22"/>
    <w:rPr>
      <w:b/>
    </w:rPr>
  </w:style>
  <w:style w:type="character" w:styleId="15">
    <w:name w:val="page number"/>
    <w:basedOn w:val="13"/>
    <w:qFormat/>
    <w:uiPriority w:val="0"/>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页眉 字符"/>
    <w:basedOn w:val="13"/>
    <w:link w:val="8"/>
    <w:qFormat/>
    <w:uiPriority w:val="99"/>
    <w:rPr>
      <w:sz w:val="18"/>
      <w:szCs w:val="18"/>
    </w:rPr>
  </w:style>
  <w:style w:type="character" w:customStyle="1" w:styleId="18">
    <w:name w:val="页脚 字符"/>
    <w:basedOn w:val="13"/>
    <w:link w:val="7"/>
    <w:qFormat/>
    <w:uiPriority w:val="99"/>
    <w:rPr>
      <w:sz w:val="18"/>
      <w:szCs w:val="18"/>
    </w:rPr>
  </w:style>
  <w:style w:type="paragraph" w:customStyle="1" w:styleId="19">
    <w:name w:val="Char Char Char Char Char Char Char"/>
    <w:basedOn w:val="5"/>
    <w:qFormat/>
    <w:uiPriority w:val="0"/>
    <w:pPr>
      <w:shd w:val="clear" w:color="auto" w:fill="000080"/>
      <w:adjustRightInd w:val="0"/>
      <w:spacing w:line="436" w:lineRule="exact"/>
      <w:ind w:left="357"/>
      <w:jc w:val="left"/>
      <w:outlineLvl w:val="3"/>
    </w:pPr>
    <w:rPr>
      <w:rFonts w:hint="eastAsia" w:ascii="Times New Roman" w:eastAsia="宋体"/>
      <w:sz w:val="21"/>
      <w:szCs w:val="20"/>
    </w:rPr>
  </w:style>
  <w:style w:type="character" w:customStyle="1" w:styleId="20">
    <w:name w:val="文档结构图 字符"/>
    <w:basedOn w:val="13"/>
    <w:link w:val="5"/>
    <w:semiHidden/>
    <w:qFormat/>
    <w:uiPriority w:val="99"/>
    <w:rPr>
      <w:rFonts w:ascii="Microsoft YaHei UI" w:hAnsi="Times New Roman" w:eastAsia="Microsoft YaHei UI" w:cs="Times New Roman"/>
      <w:sz w:val="18"/>
      <w:szCs w:val="18"/>
    </w:rPr>
  </w:style>
  <w:style w:type="paragraph" w:customStyle="1" w:styleId="21">
    <w:name w:val="主标题"/>
    <w:basedOn w:val="1"/>
    <w:link w:val="23"/>
    <w:qFormat/>
    <w:uiPriority w:val="0"/>
    <w:pPr>
      <w:spacing w:line="540" w:lineRule="exact"/>
      <w:jc w:val="center"/>
    </w:pPr>
    <w:rPr>
      <w:rFonts w:ascii="宋体" w:hAnsi="宋体"/>
      <w:b/>
      <w:bCs/>
      <w:sz w:val="36"/>
    </w:rPr>
  </w:style>
  <w:style w:type="paragraph" w:customStyle="1" w:styleId="22">
    <w:name w:val="副标题1"/>
    <w:basedOn w:val="1"/>
    <w:link w:val="25"/>
    <w:qFormat/>
    <w:uiPriority w:val="0"/>
    <w:pPr>
      <w:spacing w:line="540" w:lineRule="exact"/>
      <w:jc w:val="center"/>
    </w:pPr>
    <w:rPr>
      <w:rFonts w:ascii="楷体_GB2312" w:hAnsi="楷体_GB2312" w:eastAsia="楷体_GB2312"/>
      <w:sz w:val="30"/>
    </w:rPr>
  </w:style>
  <w:style w:type="character" w:customStyle="1" w:styleId="23">
    <w:name w:val="主标题 字符"/>
    <w:basedOn w:val="13"/>
    <w:link w:val="21"/>
    <w:qFormat/>
    <w:uiPriority w:val="0"/>
    <w:rPr>
      <w:rFonts w:ascii="宋体" w:hAnsi="宋体" w:eastAsia="宋体" w:cs="Times New Roman"/>
      <w:b/>
      <w:bCs/>
      <w:sz w:val="36"/>
      <w:szCs w:val="20"/>
    </w:rPr>
  </w:style>
  <w:style w:type="paragraph" w:customStyle="1" w:styleId="24">
    <w:name w:val="正文1"/>
    <w:basedOn w:val="1"/>
    <w:link w:val="27"/>
    <w:qFormat/>
    <w:uiPriority w:val="0"/>
    <w:pPr>
      <w:spacing w:line="540" w:lineRule="exact"/>
      <w:ind w:firstLine="200" w:firstLineChars="200"/>
    </w:pPr>
    <w:rPr>
      <w:rFonts w:ascii="仿宋_GB2312" w:hAnsi="仿宋_GB2312" w:eastAsia="仿宋_GB2312"/>
      <w:sz w:val="30"/>
    </w:rPr>
  </w:style>
  <w:style w:type="character" w:customStyle="1" w:styleId="25">
    <w:name w:val="副标题1 字符"/>
    <w:basedOn w:val="13"/>
    <w:link w:val="22"/>
    <w:qFormat/>
    <w:uiPriority w:val="0"/>
    <w:rPr>
      <w:rFonts w:ascii="楷体_GB2312" w:hAnsi="楷体_GB2312" w:eastAsia="楷体_GB2312" w:cs="Times New Roman"/>
      <w:sz w:val="30"/>
      <w:szCs w:val="20"/>
    </w:rPr>
  </w:style>
  <w:style w:type="character" w:customStyle="1" w:styleId="26">
    <w:name w:val="Placeholder Text"/>
    <w:basedOn w:val="13"/>
    <w:semiHidden/>
    <w:qFormat/>
    <w:uiPriority w:val="99"/>
    <w:rPr>
      <w:color w:val="808080"/>
    </w:rPr>
  </w:style>
  <w:style w:type="character" w:customStyle="1" w:styleId="27">
    <w:name w:val="正文1 字符"/>
    <w:basedOn w:val="13"/>
    <w:link w:val="24"/>
    <w:qFormat/>
    <w:uiPriority w:val="0"/>
    <w:rPr>
      <w:rFonts w:ascii="仿宋_GB2312" w:hAnsi="仿宋_GB2312" w:eastAsia="仿宋_GB2312" w:cs="Times New Roman"/>
      <w:sz w:val="30"/>
      <w:szCs w:val="20"/>
    </w:rPr>
  </w:style>
  <w:style w:type="character" w:customStyle="1" w:styleId="28">
    <w:name w:val="标题 1 字符"/>
    <w:basedOn w:val="13"/>
    <w:link w:val="2"/>
    <w:qFormat/>
    <w:uiPriority w:val="9"/>
    <w:rPr>
      <w:rFonts w:ascii="Times New Roman" w:hAnsi="Times New Roman" w:eastAsia="方正小标宋简体" w:cs="Times New Roman"/>
      <w:bCs/>
      <w:kern w:val="44"/>
      <w:sz w:val="44"/>
      <w:szCs w:val="44"/>
    </w:rPr>
  </w:style>
  <w:style w:type="paragraph" w:customStyle="1" w:styleId="29">
    <w:name w:val="正文2"/>
    <w:basedOn w:val="1"/>
    <w:link w:val="31"/>
    <w:qFormat/>
    <w:uiPriority w:val="0"/>
    <w:pPr>
      <w:spacing w:line="440" w:lineRule="exact"/>
      <w:ind w:firstLine="200" w:firstLineChars="200"/>
    </w:pPr>
    <w:rPr>
      <w:rFonts w:ascii="微软雅黑" w:hAnsi="微软雅黑" w:eastAsia="微软雅黑"/>
      <w:sz w:val="22"/>
    </w:rPr>
  </w:style>
  <w:style w:type="paragraph" w:customStyle="1" w:styleId="30">
    <w:name w:val="主题标1"/>
    <w:basedOn w:val="2"/>
    <w:link w:val="32"/>
    <w:qFormat/>
    <w:uiPriority w:val="0"/>
    <w:pPr>
      <w:spacing w:line="540" w:lineRule="exact"/>
      <w:ind w:right="21" w:rightChars="10"/>
    </w:pPr>
    <w:rPr>
      <w:rFonts w:ascii="造字工房力黑（非商用）常规体" w:hAnsi="造字工房力黑（非商用）常规体" w:eastAsia="造字工房力黑（非商用）常规体"/>
      <w:color w:val="005D7F"/>
      <w:sz w:val="80"/>
      <w:szCs w:val="80"/>
      <w14:textFill>
        <w14:gradFill>
          <w14:gsLst>
            <w14:gs w14:pos="0">
              <w14:srgbClr w14:val="005D7F">
                <w14:shade w14:val="30000"/>
                <w14:satMod w14:val="115000"/>
              </w14:srgbClr>
            </w14:gs>
            <w14:gs w14:pos="50000">
              <w14:srgbClr w14:val="005D7F">
                <w14:shade w14:val="67500"/>
                <w14:satMod w14:val="115000"/>
              </w14:srgbClr>
            </w14:gs>
            <w14:gs w14:pos="100000">
              <w14:srgbClr w14:val="005D7F">
                <w14:shade w14:val="100000"/>
                <w14:satMod w14:val="115000"/>
              </w14:srgbClr>
            </w14:gs>
          </w14:gsLst>
          <w14:lin w14:ang="16200000" w14:scaled="false"/>
        </w14:gradFill>
      </w14:textFill>
    </w:rPr>
  </w:style>
  <w:style w:type="character" w:customStyle="1" w:styleId="31">
    <w:name w:val="正文2 字符"/>
    <w:basedOn w:val="13"/>
    <w:link w:val="29"/>
    <w:qFormat/>
    <w:uiPriority w:val="0"/>
    <w:rPr>
      <w:rFonts w:ascii="微软雅黑" w:hAnsi="微软雅黑" w:eastAsia="微软雅黑" w:cs="Times New Roman"/>
      <w:sz w:val="22"/>
      <w:szCs w:val="20"/>
    </w:rPr>
  </w:style>
  <w:style w:type="character" w:customStyle="1" w:styleId="32">
    <w:name w:val="主题标1 字符"/>
    <w:basedOn w:val="28"/>
    <w:link w:val="30"/>
    <w:qFormat/>
    <w:uiPriority w:val="0"/>
    <w:rPr>
      <w:rFonts w:ascii="造字工房力黑（非商用）常规体" w:hAnsi="造字工房力黑（非商用）常规体" w:eastAsia="造字工房力黑（非商用）常规体" w:cs="Times New Roman"/>
      <w:color w:val="005D7F"/>
      <w:kern w:val="44"/>
      <w:sz w:val="80"/>
      <w:szCs w:val="80"/>
      <w14:textFill>
        <w14:gradFill>
          <w14:gsLst>
            <w14:gs w14:pos="0">
              <w14:srgbClr w14:val="005D7F">
                <w14:shade w14:val="30000"/>
                <w14:satMod w14:val="115000"/>
              </w14:srgbClr>
            </w14:gs>
            <w14:gs w14:pos="50000">
              <w14:srgbClr w14:val="005D7F">
                <w14:shade w14:val="67500"/>
                <w14:satMod w14:val="115000"/>
              </w14:srgbClr>
            </w14:gs>
            <w14:gs w14:pos="100000">
              <w14:srgbClr w14:val="005D7F">
                <w14:shade w14:val="100000"/>
                <w14:satMod w14:val="115000"/>
              </w14:srgbClr>
            </w14:gs>
          </w14:gsLst>
          <w14:lin w14:ang="16200000" w14:scaled="false"/>
        </w14:gradFill>
      </w14:textFill>
    </w:rPr>
  </w:style>
  <w:style w:type="character" w:customStyle="1" w:styleId="33">
    <w:name w:val="标题 2 字符"/>
    <w:basedOn w:val="13"/>
    <w:link w:val="3"/>
    <w:qFormat/>
    <w:uiPriority w:val="9"/>
    <w:rPr>
      <w:rFonts w:asciiTheme="majorHAnsi" w:hAnsiTheme="majorHAnsi" w:eastAsiaTheme="majorEastAsia" w:cstheme="majorBidi"/>
      <w:b/>
      <w:bCs/>
      <w:sz w:val="32"/>
      <w:szCs w:val="32"/>
    </w:rPr>
  </w:style>
  <w:style w:type="character" w:customStyle="1" w:styleId="34">
    <w:name w:val="标题 3 字符"/>
    <w:basedOn w:val="13"/>
    <w:link w:val="4"/>
    <w:qFormat/>
    <w:uiPriority w:val="9"/>
    <w:rPr>
      <w:rFonts w:ascii="Times New Roman" w:hAnsi="Times New Roman" w:eastAsia="宋体" w:cs="Times New Roman"/>
      <w:b/>
      <w:bCs/>
      <w:sz w:val="32"/>
      <w:szCs w:val="32"/>
    </w:rPr>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Users/jiangyouchaofan/Library/Containers/com.kingsoft.wpsoffice.mac/Data/.kingsoft/office6/templates/download/a454f664-5491-f967-a6aa-3aafda91fdff/&#30005;&#21830;&#21830;&#21153;&#28120;&#23453;&#22825;&#29483;&#20140;&#19996;&#32593;&#24215;&#36816;&#33829;&#25163;&#20876;.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电商商务淘宝天猫京东网店运营手册.docx</Template>
  <Pages>57</Pages>
  <Words>18393</Words>
  <Characters>18722</Characters>
  <Lines>170</Lines>
  <Paragraphs>48</Paragraphs>
  <TotalTime>11</TotalTime>
  <ScaleCrop>false</ScaleCrop>
  <LinksUpToDate>false</LinksUpToDate>
  <CharactersWithSpaces>19207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2021-10-17T16:23:00Z</dcterms:created>
  <dc:creator>jiangyouchaofan</dc:creator>
  <cp:lastModifiedBy>nbzjj</cp:lastModifiedBy>
  <dcterms:modified xsi:type="dcterms:W3CDTF">2021-11-16T10:55:10Z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